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BFB0" w14:textId="77777777" w:rsidR="0021205F" w:rsidRPr="00AE58DB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PROTOCOLO DE VULNERACIÓN DE DERECHOS</w:t>
      </w:r>
    </w:p>
    <w:p w14:paraId="4BF7870C" w14:textId="196977F4" w:rsidR="0021205F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(VIOLENCIA INTRAFAMILIAR, TRABAJO INFANTIL, Y ABUSO SEXUAL) FUERA DEL ESTABLECIMIENTO)</w:t>
      </w:r>
    </w:p>
    <w:p w14:paraId="7E2B9345" w14:textId="68BDB0C8" w:rsidR="0021205F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33C617" w14:textId="77777777" w:rsidR="0021205F" w:rsidRPr="00AE58DB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04B577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Cualquier denuncia de vulneración de derechos, puede ser realizada por cualquier miembro de la comunidad educativa (alumnos, profesores, apoderados, personal no docente, etc.), informando inmediatamente a la encargada de convivencia escolar y dirección, para iniciar investigación y realizar la denuncia correspondiente, ya sea al conocer u observar alguna problemática relacionada con sospecha de abuso a un alumno del establecimiento.</w:t>
      </w:r>
    </w:p>
    <w:p w14:paraId="39B29BD4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1.</w:t>
      </w:r>
      <w:r w:rsidRPr="00AE58DB">
        <w:rPr>
          <w:rFonts w:asciiTheme="minorHAnsi" w:hAnsiTheme="minorHAnsi" w:cs="Arial"/>
          <w:sz w:val="24"/>
          <w:szCs w:val="24"/>
        </w:rPr>
        <w:t xml:space="preserve"> El receptor  del relato, busca obtener la mayor cantidad de antecedentes posibles que permitan dilucidar la situación, dejándolo hablar libremente, sin indagar en profundidad, de manera que la Niña, Niño o Adolecente no se vea forzado a repetir reiteradas veces el relato (mediante una entrevista). </w:t>
      </w:r>
    </w:p>
    <w:p w14:paraId="1410E8C3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2. </w:t>
      </w:r>
      <w:r w:rsidRPr="00AE58DB">
        <w:rPr>
          <w:rFonts w:asciiTheme="minorHAnsi" w:hAnsiTheme="minorHAnsi" w:cs="Arial"/>
          <w:sz w:val="24"/>
          <w:szCs w:val="24"/>
        </w:rPr>
        <w:t>Miembro de la comunidad educativa (estudiantes, apoderado, docentes, asistentes de la educación, etc.) recibe el relato o presenta sospechas de abuso, debe realizar de forma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 xml:space="preserve"> inmediata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una denuncia en la fiscalía en caso de abuso sexual  y en caso vulneración de derechos (violencia intrafamiliar, trabajo infantil) se realizará la denuncia en el tribunal de familia.</w:t>
      </w:r>
    </w:p>
    <w:p w14:paraId="67BE450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3.</w:t>
      </w:r>
      <w:r w:rsidRPr="00AE58DB">
        <w:rPr>
          <w:rFonts w:asciiTheme="minorHAnsi" w:hAnsiTheme="minorHAnsi" w:cs="Arial"/>
          <w:sz w:val="24"/>
          <w:szCs w:val="24"/>
        </w:rPr>
        <w:t xml:space="preserve"> Luego de realizar la denuncia, se debe informar al director, inspector, orientador, encargado de convivencia escolar, profesor jefe  y grupo de apoyo competente   (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psicóloga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 xml:space="preserve"> y trabajadora social).</w:t>
      </w:r>
    </w:p>
    <w:p w14:paraId="096ADC43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3.1. </w:t>
      </w:r>
      <w:r w:rsidRPr="00AE58DB">
        <w:rPr>
          <w:rFonts w:asciiTheme="minorHAnsi" w:hAnsiTheme="minorHAnsi" w:cs="Arial"/>
          <w:sz w:val="24"/>
          <w:szCs w:val="24"/>
        </w:rPr>
        <w:t xml:space="preserve">De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manera inmediata</w:t>
      </w:r>
      <w:r w:rsidRPr="00AE58DB">
        <w:rPr>
          <w:rFonts w:asciiTheme="minorHAnsi" w:hAnsiTheme="minorHAnsi" w:cs="Arial"/>
          <w:sz w:val="24"/>
          <w:szCs w:val="24"/>
        </w:rPr>
        <w:t>, se llamará a los padres del afectado a una entrevista con la encargada de Convivencia Escola</w:t>
      </w:r>
      <w:r>
        <w:rPr>
          <w:rFonts w:asciiTheme="minorHAnsi" w:hAnsiTheme="minorHAnsi" w:cs="Arial"/>
          <w:sz w:val="24"/>
          <w:szCs w:val="24"/>
        </w:rPr>
        <w:t>r, O</w:t>
      </w:r>
      <w:r w:rsidRPr="00AE58DB">
        <w:rPr>
          <w:rFonts w:asciiTheme="minorHAnsi" w:hAnsiTheme="minorHAnsi" w:cs="Arial"/>
          <w:sz w:val="24"/>
          <w:szCs w:val="24"/>
        </w:rPr>
        <w:t xml:space="preserve">rientador y dupla Psicosocial </w:t>
      </w:r>
    </w:p>
    <w:p w14:paraId="6390AB1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4. </w:t>
      </w:r>
      <w:r w:rsidRPr="00AE58DB">
        <w:rPr>
          <w:rFonts w:asciiTheme="minorHAnsi" w:hAnsiTheme="minorHAnsi" w:cs="Arial"/>
          <w:sz w:val="24"/>
          <w:szCs w:val="24"/>
        </w:rPr>
        <w:t>La encargada de Convivencia Escolar designará a una persona competente con el caso para realizar el proceso de investigación, concurriendo preferentemente con la Psicóloga del establecimiento o en su defecto a la Trabajadora social.</w:t>
      </w:r>
    </w:p>
    <w:p w14:paraId="4000666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5.</w:t>
      </w:r>
      <w:r w:rsidRPr="00AE58DB">
        <w:rPr>
          <w:rFonts w:asciiTheme="minorHAnsi" w:hAnsiTheme="minorHAnsi" w:cs="Arial"/>
          <w:sz w:val="24"/>
          <w:szCs w:val="24"/>
        </w:rPr>
        <w:t xml:space="preserve"> En el posible caso de que el victimario resulte ser uno de los padres o apoderado(a), el establecimiento estará en facultad de realizar la denuncia sin necesidad de avisar a la familia.</w:t>
      </w:r>
    </w:p>
    <w:p w14:paraId="6A65371C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6. </w:t>
      </w:r>
      <w:r w:rsidRPr="00AE58DB">
        <w:rPr>
          <w:rFonts w:asciiTheme="minorHAnsi" w:hAnsiTheme="minorHAnsi" w:cs="Arial"/>
          <w:sz w:val="24"/>
          <w:szCs w:val="24"/>
        </w:rPr>
        <w:t>Se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realizará seguimiento del caso, en coordinación con las instituciones externas involucradas, estando en contacto con ellas (Fiscalía, centro de atención a víctimas del ministerio público, OPD, etc.). De dicho contacto se indagarán estrategias de protección y reparación a utilizar con el (la) estudiante afectado(a).</w:t>
      </w:r>
    </w:p>
    <w:p w14:paraId="48002821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Nota: </w:t>
      </w:r>
      <w:r w:rsidRPr="00AE58DB">
        <w:rPr>
          <w:rFonts w:asciiTheme="minorHAnsi" w:hAnsiTheme="minorHAnsi" w:cs="Arial"/>
          <w:sz w:val="24"/>
          <w:szCs w:val="24"/>
        </w:rPr>
        <w:t>Se debe dejar registro de todas las acciones desplegadas en torno al caso, con detalle de las fechas, información recopilada, estrategias utilizadas y acuerdos establecidos.</w:t>
      </w:r>
    </w:p>
    <w:p w14:paraId="49105699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76EF4F4" w14:textId="77777777" w:rsidR="00105144" w:rsidRDefault="00105144"/>
    <w:sectPr w:rsidR="00105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B111F" w14:textId="77777777" w:rsidR="0021205F" w:rsidRDefault="0021205F" w:rsidP="0021205F">
      <w:pPr>
        <w:spacing w:after="0" w:line="240" w:lineRule="auto"/>
      </w:pPr>
      <w:r>
        <w:separator/>
      </w:r>
    </w:p>
  </w:endnote>
  <w:endnote w:type="continuationSeparator" w:id="0">
    <w:p w14:paraId="2A405DE6" w14:textId="77777777" w:rsidR="0021205F" w:rsidRDefault="0021205F" w:rsidP="0021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D75AA" w14:textId="77777777" w:rsidR="00B33393" w:rsidRDefault="00B333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DF60" w14:textId="77777777" w:rsidR="00B33393" w:rsidRDefault="00B333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3F236" w14:textId="77777777" w:rsidR="00B33393" w:rsidRDefault="00B333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13DFB" w14:textId="77777777" w:rsidR="0021205F" w:rsidRDefault="0021205F" w:rsidP="0021205F">
      <w:pPr>
        <w:spacing w:after="0" w:line="240" w:lineRule="auto"/>
      </w:pPr>
      <w:r>
        <w:separator/>
      </w:r>
    </w:p>
  </w:footnote>
  <w:footnote w:type="continuationSeparator" w:id="0">
    <w:p w14:paraId="48DFCBA9" w14:textId="77777777" w:rsidR="0021205F" w:rsidRDefault="0021205F" w:rsidP="0021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68476" w14:textId="77777777" w:rsidR="00B33393" w:rsidRDefault="00B333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FC11" w14:textId="542F3221" w:rsidR="0021205F" w:rsidRDefault="0021205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47B48F2" wp14:editId="0CBDE79C">
          <wp:simplePos x="0" y="0"/>
          <wp:positionH relativeFrom="column">
            <wp:posOffset>4705350</wp:posOffset>
          </wp:positionH>
          <wp:positionV relativeFrom="paragraph">
            <wp:posOffset>-38735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Colegio Ángel de Peredo</w:t>
    </w:r>
  </w:p>
  <w:p w14:paraId="2DE6A0A3" w14:textId="426F8985" w:rsidR="0021205F" w:rsidRDefault="0021205F">
    <w:pPr>
      <w:pStyle w:val="Encabezado"/>
    </w:pPr>
    <w:r>
      <w:t xml:space="preserve">            </w:t>
    </w:r>
    <w:r>
      <w:t>Lota</w:t>
    </w:r>
    <w:r w:rsidR="00B33393">
      <w:t>-2021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F4CB8" w14:textId="77777777" w:rsidR="00B33393" w:rsidRDefault="00B333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5F"/>
    <w:rsid w:val="00105144"/>
    <w:rsid w:val="0021205F"/>
    <w:rsid w:val="007455A4"/>
    <w:rsid w:val="00B3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3B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5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05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5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5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05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5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ConEscolar</cp:lastModifiedBy>
  <cp:revision>2</cp:revision>
  <dcterms:created xsi:type="dcterms:W3CDTF">2020-12-16T01:52:00Z</dcterms:created>
  <dcterms:modified xsi:type="dcterms:W3CDTF">2021-05-26T00:35:00Z</dcterms:modified>
</cp:coreProperties>
</file>